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C6490" w14:textId="77777777" w:rsidR="00FD202F" w:rsidRDefault="00FD202F" w:rsidP="00FD202F">
      <w:pPr>
        <w:spacing w:after="0" w:line="360" w:lineRule="auto"/>
        <w:jc w:val="both"/>
      </w:pPr>
    </w:p>
    <w:p w14:paraId="052ADEA1" w14:textId="77777777" w:rsidR="00FD202F" w:rsidRDefault="00FD202F" w:rsidP="00FD202F">
      <w:pPr>
        <w:spacing w:after="0" w:line="360" w:lineRule="auto"/>
        <w:jc w:val="both"/>
      </w:pPr>
    </w:p>
    <w:p w14:paraId="58AB72C5" w14:textId="77777777" w:rsidR="00FD202F" w:rsidRDefault="00FD202F" w:rsidP="00FD202F">
      <w:pPr>
        <w:spacing w:after="0" w:line="360" w:lineRule="auto"/>
        <w:jc w:val="both"/>
      </w:pPr>
    </w:p>
    <w:p w14:paraId="445ED6D1" w14:textId="77777777" w:rsidR="00FD202F" w:rsidRPr="00FD202F" w:rsidRDefault="00FD202F" w:rsidP="00FD202F">
      <w:pPr>
        <w:spacing w:after="0" w:line="360" w:lineRule="auto"/>
        <w:jc w:val="center"/>
        <w:rPr>
          <w:b/>
        </w:rPr>
      </w:pPr>
      <w:r w:rsidRPr="00FD202F">
        <w:rPr>
          <w:b/>
        </w:rPr>
        <w:t>Auszeichnung für journalistische „Knochenjobs“</w:t>
      </w:r>
    </w:p>
    <w:p w14:paraId="0563F54F" w14:textId="77777777" w:rsidR="00FD202F" w:rsidRPr="00FD202F" w:rsidRDefault="00FD202F" w:rsidP="00FD202F">
      <w:pPr>
        <w:spacing w:after="0" w:line="360" w:lineRule="auto"/>
        <w:jc w:val="center"/>
        <w:rPr>
          <w:b/>
        </w:rPr>
      </w:pPr>
      <w:r w:rsidRPr="00FD202F">
        <w:rPr>
          <w:b/>
        </w:rPr>
        <w:t>Die ÖGKM vergibt erneut Preis für hochwertigen Journalismus</w:t>
      </w:r>
    </w:p>
    <w:p w14:paraId="66C681F5" w14:textId="77777777" w:rsidR="00FD202F" w:rsidRDefault="00FD202F" w:rsidP="00ED364F">
      <w:pPr>
        <w:spacing w:after="0"/>
        <w:jc w:val="center"/>
      </w:pPr>
    </w:p>
    <w:p w14:paraId="58362BA7" w14:textId="77777777" w:rsidR="00FD202F" w:rsidRDefault="00FD202F" w:rsidP="00ED364F">
      <w:pPr>
        <w:spacing w:after="0"/>
        <w:jc w:val="both"/>
      </w:pPr>
    </w:p>
    <w:p w14:paraId="3135928A" w14:textId="5D0EA7C9" w:rsidR="00FD202F" w:rsidRDefault="009624B7" w:rsidP="00ED364F">
      <w:pPr>
        <w:spacing w:after="0"/>
        <w:jc w:val="both"/>
      </w:pPr>
      <w:r>
        <w:t>Bereits zum 14</w:t>
      </w:r>
      <w:r w:rsidR="00FD202F">
        <w:t>. Mal vergibt die Österreichische Gesellschaft für Knochen und Mineralstoffwechsel (ÖGKM) heuer eine Auszeichnung für qualitativ hochwertige Beiträge rund um das Thema Knochen, Skelett und deren Erkrankungen. Der Preis sieht</w:t>
      </w:r>
      <w:r w:rsidR="00150BD7">
        <w:t xml:space="preserve"> </w:t>
      </w:r>
      <w:r w:rsidR="00EB525D">
        <w:t xml:space="preserve">eine </w:t>
      </w:r>
      <w:r w:rsidR="00150BD7">
        <w:t xml:space="preserve">Dotierungen in der Höhe von </w:t>
      </w:r>
      <w:r w:rsidR="00EB525D">
        <w:t>1</w:t>
      </w:r>
      <w:r w:rsidR="00150BD7">
        <w:t xml:space="preserve">.000,- </w:t>
      </w:r>
      <w:r w:rsidR="00954068">
        <w:t xml:space="preserve">Euro </w:t>
      </w:r>
      <w:r w:rsidR="00150BD7">
        <w:t xml:space="preserve">vor, die </w:t>
      </w:r>
      <w:r w:rsidR="00EB525D">
        <w:t>der</w:t>
      </w:r>
      <w:r w:rsidR="00150BD7">
        <w:t xml:space="preserve"> Kategorie Print- und Onlinejournalismus s</w:t>
      </w:r>
      <w:r w:rsidR="00EB525D">
        <w:t>owie TV- und Hörfunk vergeben wird</w:t>
      </w:r>
      <w:r w:rsidR="00150BD7">
        <w:t>.</w:t>
      </w:r>
      <w:r w:rsidR="00FD202F">
        <w:t xml:space="preserve"> </w:t>
      </w:r>
    </w:p>
    <w:p w14:paraId="0DB3DCB8" w14:textId="77777777" w:rsidR="005B0576" w:rsidRDefault="005B0576" w:rsidP="00ED364F">
      <w:pPr>
        <w:spacing w:after="0"/>
        <w:jc w:val="both"/>
      </w:pPr>
    </w:p>
    <w:p w14:paraId="4827456D" w14:textId="77777777" w:rsidR="005B0576" w:rsidRDefault="005B0576" w:rsidP="00ED364F">
      <w:pPr>
        <w:spacing w:after="0"/>
        <w:jc w:val="both"/>
      </w:pPr>
    </w:p>
    <w:p w14:paraId="259F447C" w14:textId="77777777" w:rsidR="00ED364F" w:rsidRDefault="00044A0C" w:rsidP="00ED364F">
      <w:pPr>
        <w:spacing w:after="0"/>
        <w:jc w:val="both"/>
        <w:rPr>
          <w:b/>
        </w:rPr>
      </w:pPr>
      <w:r>
        <w:rPr>
          <w:b/>
        </w:rPr>
        <w:t>Würdigung journalistischer Aufklärungsarbeit</w:t>
      </w:r>
    </w:p>
    <w:p w14:paraId="3FC3FEB1" w14:textId="77777777" w:rsidR="00954068" w:rsidRPr="0069410C" w:rsidRDefault="00954068" w:rsidP="00ED364F">
      <w:pPr>
        <w:spacing w:after="0"/>
        <w:jc w:val="both"/>
        <w:rPr>
          <w:b/>
        </w:rPr>
      </w:pPr>
    </w:p>
    <w:p w14:paraId="1647C1E8" w14:textId="77777777" w:rsidR="00954068" w:rsidRDefault="0069410C" w:rsidP="00ED364F">
      <w:pPr>
        <w:spacing w:after="0"/>
        <w:jc w:val="both"/>
      </w:pPr>
      <w:r>
        <w:t xml:space="preserve">Tag für Tag nehmen die Gesundheits- und MedizinjournalistInnen die </w:t>
      </w:r>
    </w:p>
    <w:p w14:paraId="6A131360" w14:textId="4674F035" w:rsidR="0069410C" w:rsidRDefault="00954068" w:rsidP="00ED364F">
      <w:pPr>
        <w:spacing w:after="0"/>
        <w:jc w:val="both"/>
      </w:pPr>
      <w:r>
        <w:t>Heraus</w:t>
      </w:r>
      <w:r w:rsidR="0069410C">
        <w:t>forderung an, Aufklärung und Information auch zu komplexen Themen einem breiten Publikum zur Verfügung zu stellen. „Mit dem 1</w:t>
      </w:r>
      <w:r w:rsidR="009624B7">
        <w:t>4</w:t>
      </w:r>
      <w:r w:rsidR="0069410C">
        <w:t xml:space="preserve">. JournalistInnenpreis möchte die ÖGKM erneut Qualitätsberichterstattung </w:t>
      </w:r>
      <w:r w:rsidR="00044A0C">
        <w:t>und die Leistung der JournalistInnen anerkennen“, erläutert Prof. Resch den Grund der Preisvergabe.</w:t>
      </w:r>
    </w:p>
    <w:p w14:paraId="78DB2AE7" w14:textId="77777777" w:rsidR="00ED364F" w:rsidRDefault="00ED364F" w:rsidP="00ED364F">
      <w:pPr>
        <w:spacing w:after="0"/>
        <w:jc w:val="both"/>
      </w:pPr>
    </w:p>
    <w:p w14:paraId="0B09E8BE" w14:textId="3DEB3DD4" w:rsidR="00044A0C" w:rsidRDefault="00044A0C" w:rsidP="00ED364F">
      <w:pPr>
        <w:spacing w:after="0"/>
        <w:jc w:val="both"/>
      </w:pPr>
      <w:r>
        <w:t xml:space="preserve">Eingereicht werden können Beiträge aus den Bereichen online, print, Hörfunk und TV, </w:t>
      </w:r>
      <w:r w:rsidR="009624B7">
        <w:t>die im Zeitraum 1. November 2013 bis 31. Oktober 2014</w:t>
      </w:r>
      <w:r>
        <w:t xml:space="preserve"> veröffentlicht wurden. Alle </w:t>
      </w:r>
      <w:r w:rsidRPr="00044A0C">
        <w:rPr>
          <w:b/>
        </w:rPr>
        <w:t xml:space="preserve">Einsendungen bis einschließlich </w:t>
      </w:r>
      <w:r w:rsidR="009624B7">
        <w:rPr>
          <w:b/>
        </w:rPr>
        <w:t>31. Oktober</w:t>
      </w:r>
      <w:r>
        <w:t xml:space="preserve"> werden berücksichtigt und von einer Expert</w:t>
      </w:r>
      <w:r w:rsidR="009624B7">
        <w:t>Inn</w:t>
      </w:r>
      <w:r>
        <w:t>enjury beurteilt.</w:t>
      </w:r>
    </w:p>
    <w:p w14:paraId="451CF2D9" w14:textId="77777777" w:rsidR="00044A0C" w:rsidRDefault="00044A0C" w:rsidP="00ED364F">
      <w:pPr>
        <w:spacing w:after="0"/>
        <w:jc w:val="both"/>
      </w:pPr>
    </w:p>
    <w:p w14:paraId="44C9334D" w14:textId="77777777" w:rsidR="002F79F0" w:rsidRDefault="002F79F0" w:rsidP="00ED364F">
      <w:pPr>
        <w:spacing w:after="0"/>
        <w:jc w:val="both"/>
      </w:pPr>
    </w:p>
    <w:p w14:paraId="029D4F6B" w14:textId="77777777" w:rsidR="00044A0C" w:rsidRDefault="00044A0C" w:rsidP="00ED364F">
      <w:pPr>
        <w:spacing w:after="0"/>
        <w:jc w:val="both"/>
      </w:pPr>
      <w:r>
        <w:t>Eine Prämierung ist an folgende Kriterien geknüpft:</w:t>
      </w:r>
    </w:p>
    <w:p w14:paraId="67FC7484" w14:textId="77777777" w:rsidR="00044A0C" w:rsidRDefault="00044A0C" w:rsidP="00ED364F">
      <w:pPr>
        <w:spacing w:after="0"/>
        <w:jc w:val="both"/>
      </w:pPr>
    </w:p>
    <w:p w14:paraId="5B0ED215" w14:textId="77777777" w:rsidR="00044A0C" w:rsidRDefault="00044A0C" w:rsidP="00044A0C">
      <w:pPr>
        <w:pStyle w:val="Listenabsatz"/>
        <w:numPr>
          <w:ilvl w:val="0"/>
          <w:numId w:val="1"/>
        </w:numPr>
        <w:spacing w:after="0"/>
        <w:jc w:val="both"/>
      </w:pPr>
      <w:r>
        <w:t>Medizinisch fachliche Richtigkeit</w:t>
      </w:r>
    </w:p>
    <w:p w14:paraId="629E5036" w14:textId="77777777" w:rsidR="00044A0C" w:rsidRDefault="00044A0C" w:rsidP="00044A0C">
      <w:pPr>
        <w:pStyle w:val="Listenabsatz"/>
        <w:numPr>
          <w:ilvl w:val="0"/>
          <w:numId w:val="1"/>
        </w:numPr>
        <w:spacing w:after="0"/>
        <w:jc w:val="both"/>
      </w:pPr>
      <w:r>
        <w:t>Publikumswirksamkeit im Sinne von Aufklärung und Verständlichkeit</w:t>
      </w:r>
    </w:p>
    <w:p w14:paraId="6E7806A0" w14:textId="77777777" w:rsidR="00044A0C" w:rsidRDefault="00044A0C" w:rsidP="00044A0C">
      <w:pPr>
        <w:pStyle w:val="Listenabsatz"/>
        <w:numPr>
          <w:ilvl w:val="0"/>
          <w:numId w:val="1"/>
        </w:numPr>
        <w:spacing w:after="0"/>
        <w:jc w:val="both"/>
      </w:pPr>
      <w:r>
        <w:t>Aktualität, bezogen auf die neuesten Entwicklungen in der Forschung bzw. Therapie</w:t>
      </w:r>
    </w:p>
    <w:p w14:paraId="0DA30E41" w14:textId="77777777" w:rsidR="00044A0C" w:rsidRDefault="00044A0C" w:rsidP="00044A0C">
      <w:pPr>
        <w:pStyle w:val="Listenabsatz"/>
        <w:numPr>
          <w:ilvl w:val="0"/>
          <w:numId w:val="1"/>
        </w:numPr>
        <w:spacing w:after="0"/>
        <w:jc w:val="both"/>
      </w:pPr>
      <w:r>
        <w:t>Prävention von Knochen- und Gelenkskrankheiten</w:t>
      </w:r>
    </w:p>
    <w:p w14:paraId="2C750EB7" w14:textId="77777777" w:rsidR="002A2C5D" w:rsidRDefault="002A2C5D" w:rsidP="002A2C5D"/>
    <w:p w14:paraId="6571A9A9" w14:textId="1CACCE5A" w:rsidR="002F79F0" w:rsidRDefault="009624B7" w:rsidP="002A2C5D">
      <w:r>
        <w:t>Die ExpertInnenjury besteht dieses Jahr aus:</w:t>
      </w:r>
    </w:p>
    <w:p w14:paraId="64C4230D" w14:textId="77777777" w:rsidR="009624B7" w:rsidRDefault="009624B7" w:rsidP="00044A0C">
      <w:pPr>
        <w:spacing w:after="0"/>
        <w:jc w:val="both"/>
      </w:pPr>
    </w:p>
    <w:p w14:paraId="53818E6D" w14:textId="5D39075F" w:rsidR="009624B7" w:rsidRDefault="002A2C5D" w:rsidP="009624B7">
      <w:pPr>
        <w:pStyle w:val="Listenabsatz"/>
        <w:numPr>
          <w:ilvl w:val="0"/>
          <w:numId w:val="3"/>
        </w:numPr>
        <w:spacing w:after="0"/>
        <w:jc w:val="both"/>
      </w:pPr>
      <w:r>
        <w:t>Univ.-</w:t>
      </w:r>
      <w:r w:rsidR="009624B7">
        <w:t>Prof. Dr. Hans Peter Dimai</w:t>
      </w:r>
    </w:p>
    <w:p w14:paraId="481271E1" w14:textId="02CFB5B3" w:rsidR="009624B7" w:rsidRDefault="002A2C5D" w:rsidP="009624B7">
      <w:pPr>
        <w:pStyle w:val="Listenabsatz"/>
        <w:numPr>
          <w:ilvl w:val="0"/>
          <w:numId w:val="3"/>
        </w:numPr>
        <w:spacing w:after="0"/>
        <w:jc w:val="both"/>
      </w:pPr>
      <w:r>
        <w:t>Univ.-</w:t>
      </w:r>
      <w:r w:rsidR="009624B7">
        <w:t>Prof. Dr. Peter Pietschmann</w:t>
      </w:r>
    </w:p>
    <w:p w14:paraId="06A7AF71" w14:textId="2DDDA2AB" w:rsidR="009624B7" w:rsidRDefault="002A2C5D" w:rsidP="009624B7">
      <w:pPr>
        <w:pStyle w:val="Listenabsatz"/>
        <w:numPr>
          <w:ilvl w:val="0"/>
          <w:numId w:val="3"/>
        </w:numPr>
        <w:spacing w:after="0"/>
        <w:jc w:val="both"/>
      </w:pPr>
      <w:r>
        <w:t xml:space="preserve">Dr. </w:t>
      </w:r>
      <w:r w:rsidR="009624B7">
        <w:t>Jan</w:t>
      </w:r>
      <w:r w:rsidR="00497AB2">
        <w:t>in</w:t>
      </w:r>
      <w:r w:rsidR="009624B7">
        <w:t>a Patsch</w:t>
      </w:r>
    </w:p>
    <w:p w14:paraId="07F99158" w14:textId="3708F49D" w:rsidR="009624B7" w:rsidRDefault="00497AB2" w:rsidP="009624B7">
      <w:pPr>
        <w:pStyle w:val="Listenabsatz"/>
        <w:numPr>
          <w:ilvl w:val="0"/>
          <w:numId w:val="3"/>
        </w:numPr>
        <w:spacing w:after="0"/>
        <w:jc w:val="both"/>
      </w:pPr>
      <w:r>
        <w:t xml:space="preserve">Prim. </w:t>
      </w:r>
      <w:r w:rsidR="002A2C5D">
        <w:t>Uni.-</w:t>
      </w:r>
      <w:r>
        <w:t xml:space="preserve">Prof. Dr. </w:t>
      </w:r>
      <w:r w:rsidR="0035713E">
        <w:t xml:space="preserve">Heinrich </w:t>
      </w:r>
      <w:bookmarkStart w:id="0" w:name="_GoBack"/>
      <w:bookmarkEnd w:id="0"/>
      <w:r>
        <w:t>Resch</w:t>
      </w:r>
    </w:p>
    <w:p w14:paraId="6FD26479" w14:textId="5CCF8BF1" w:rsidR="009624B7" w:rsidRDefault="002A2C5D" w:rsidP="009624B7">
      <w:pPr>
        <w:pStyle w:val="Listenabsatz"/>
        <w:numPr>
          <w:ilvl w:val="0"/>
          <w:numId w:val="3"/>
        </w:numPr>
        <w:spacing w:after="0"/>
        <w:jc w:val="both"/>
      </w:pPr>
      <w:r>
        <w:t>Prim. Uni.-</w:t>
      </w:r>
      <w:r w:rsidR="009624B7">
        <w:t>Prof. Dr. Elisabeth Preisinger</w:t>
      </w:r>
    </w:p>
    <w:p w14:paraId="21C248EA" w14:textId="77777777" w:rsidR="002A2C5D" w:rsidRDefault="002A2C5D" w:rsidP="002A2C5D">
      <w:pPr>
        <w:spacing w:after="0"/>
        <w:jc w:val="both"/>
      </w:pPr>
    </w:p>
    <w:p w14:paraId="2B6C4440" w14:textId="77777777" w:rsidR="002A2C5D" w:rsidRDefault="002A2C5D" w:rsidP="002A2C5D">
      <w:pPr>
        <w:spacing w:after="0"/>
        <w:jc w:val="both"/>
      </w:pPr>
    </w:p>
    <w:p w14:paraId="73831B0C" w14:textId="77777777" w:rsidR="002A2C5D" w:rsidRDefault="002A2C5D" w:rsidP="002A2C5D">
      <w:pPr>
        <w:spacing w:after="0"/>
        <w:jc w:val="both"/>
      </w:pPr>
    </w:p>
    <w:p w14:paraId="07B1865C" w14:textId="77777777" w:rsidR="002A2C5D" w:rsidRDefault="002A2C5D" w:rsidP="002A2C5D">
      <w:pPr>
        <w:spacing w:after="0"/>
        <w:jc w:val="both"/>
      </w:pPr>
    </w:p>
    <w:p w14:paraId="407C3995" w14:textId="77777777" w:rsidR="002A2C5D" w:rsidRDefault="002A2C5D" w:rsidP="002A2C5D">
      <w:pPr>
        <w:spacing w:after="0"/>
        <w:jc w:val="both"/>
      </w:pPr>
    </w:p>
    <w:p w14:paraId="78B9F1E0" w14:textId="77777777" w:rsidR="002A2C5D" w:rsidRDefault="002A2C5D" w:rsidP="002A2C5D">
      <w:pPr>
        <w:spacing w:after="0"/>
        <w:jc w:val="both"/>
      </w:pPr>
    </w:p>
    <w:p w14:paraId="10811C08" w14:textId="77777777" w:rsidR="002A2C5D" w:rsidRDefault="002A2C5D" w:rsidP="002A2C5D">
      <w:pPr>
        <w:spacing w:after="0"/>
        <w:jc w:val="both"/>
      </w:pPr>
    </w:p>
    <w:p w14:paraId="441D29E9" w14:textId="77777777" w:rsidR="002A2C5D" w:rsidRDefault="002A2C5D" w:rsidP="002A2C5D">
      <w:pPr>
        <w:spacing w:after="0"/>
        <w:jc w:val="both"/>
      </w:pPr>
    </w:p>
    <w:p w14:paraId="5486A1F8" w14:textId="77777777" w:rsidR="002F79F0" w:rsidRDefault="002F79F0" w:rsidP="00044A0C">
      <w:pPr>
        <w:spacing w:after="0"/>
        <w:jc w:val="both"/>
      </w:pPr>
    </w:p>
    <w:p w14:paraId="31A40892" w14:textId="77777777" w:rsidR="00044A0C" w:rsidRDefault="00044A0C" w:rsidP="00044A0C">
      <w:pPr>
        <w:spacing w:after="0"/>
        <w:jc w:val="both"/>
      </w:pPr>
      <w:r>
        <w:t xml:space="preserve">Print-Beiträge können entweder als .doc, .docx, .pdf oder ausgedruckt per Post </w:t>
      </w:r>
      <w:r w:rsidR="00FF5F22">
        <w:t>eingesandt werden, bei AV-Beiträgen bitten wir um die postalische Zusendung von CD Roms, DVDs oder USB Sticks. Pro Person können bis zu drei Beiträgen eingereicht werden.</w:t>
      </w:r>
    </w:p>
    <w:p w14:paraId="7CE99311" w14:textId="77777777" w:rsidR="00FF5F22" w:rsidRDefault="00FF5F22" w:rsidP="00044A0C">
      <w:pPr>
        <w:spacing w:after="0"/>
        <w:jc w:val="both"/>
      </w:pPr>
    </w:p>
    <w:p w14:paraId="27BBDEB3" w14:textId="454BA1F9" w:rsidR="00FF5F22" w:rsidRDefault="00EB525D" w:rsidP="00044A0C">
      <w:pPr>
        <w:spacing w:after="0"/>
        <w:jc w:val="both"/>
      </w:pPr>
      <w:r>
        <w:t>Die GewinnerIn</w:t>
      </w:r>
      <w:r w:rsidR="00FF5F22">
        <w:t xml:space="preserve"> w</w:t>
      </w:r>
      <w:r>
        <w:t>ird</w:t>
      </w:r>
      <w:r w:rsidR="00AD6B1A">
        <w:t xml:space="preserve"> schriftlich informiert und</w:t>
      </w:r>
      <w:r w:rsidR="00FF5F22">
        <w:t xml:space="preserve"> im Rahmen der Wissenschaftlichen Herbsttagung der ÖGKM prämiert.</w:t>
      </w:r>
    </w:p>
    <w:p w14:paraId="6D5B45AD" w14:textId="77777777" w:rsidR="00FF5F22" w:rsidRDefault="00FF5F22" w:rsidP="00044A0C">
      <w:pPr>
        <w:spacing w:after="0"/>
        <w:jc w:val="both"/>
      </w:pPr>
    </w:p>
    <w:p w14:paraId="77EFB692" w14:textId="77777777" w:rsidR="00FF5F22" w:rsidRDefault="00FF5F22" w:rsidP="00044A0C">
      <w:pPr>
        <w:spacing w:after="0"/>
        <w:jc w:val="both"/>
      </w:pPr>
    </w:p>
    <w:p w14:paraId="423BE5FE" w14:textId="77777777" w:rsidR="00FF5F22" w:rsidRDefault="00FF5F22" w:rsidP="00044A0C">
      <w:pPr>
        <w:spacing w:after="0"/>
        <w:jc w:val="both"/>
      </w:pPr>
    </w:p>
    <w:p w14:paraId="0EF30AEE" w14:textId="788D9754" w:rsidR="00FF5F22" w:rsidRDefault="00FF5F22" w:rsidP="00044A0C">
      <w:pPr>
        <w:spacing w:after="0"/>
        <w:jc w:val="both"/>
        <w:rPr>
          <w:b/>
          <w:u w:val="single"/>
        </w:rPr>
      </w:pPr>
      <w:r w:rsidRPr="00497AB2">
        <w:rPr>
          <w:b/>
          <w:u w:val="single"/>
        </w:rPr>
        <w:t xml:space="preserve">Wir bitten um Einreichungen bis inklusive </w:t>
      </w:r>
      <w:r w:rsidR="009624B7" w:rsidRPr="00497AB2">
        <w:rPr>
          <w:b/>
          <w:u w:val="single"/>
        </w:rPr>
        <w:t>31. Oktober 2014</w:t>
      </w:r>
      <w:r w:rsidRPr="00497AB2">
        <w:rPr>
          <w:b/>
          <w:u w:val="single"/>
        </w:rPr>
        <w:t xml:space="preserve"> an:</w:t>
      </w:r>
    </w:p>
    <w:p w14:paraId="2AB6377D" w14:textId="77777777" w:rsidR="002A2C5D" w:rsidRPr="00497AB2" w:rsidRDefault="002A2C5D" w:rsidP="00044A0C">
      <w:pPr>
        <w:spacing w:after="0"/>
        <w:jc w:val="both"/>
        <w:rPr>
          <w:b/>
          <w:u w:val="single"/>
        </w:rPr>
      </w:pPr>
    </w:p>
    <w:p w14:paraId="1CF71525" w14:textId="77777777" w:rsidR="00FF5F22" w:rsidRDefault="00FF5F22" w:rsidP="00044A0C">
      <w:pPr>
        <w:spacing w:after="0"/>
        <w:jc w:val="both"/>
      </w:pPr>
    </w:p>
    <w:p w14:paraId="4DF2E742" w14:textId="77777777" w:rsidR="00FF5F22" w:rsidRDefault="00FF5F22" w:rsidP="00044A0C">
      <w:pPr>
        <w:spacing w:after="0"/>
        <w:jc w:val="both"/>
      </w:pPr>
      <w:r>
        <w:t>Fischill PR</w:t>
      </w:r>
    </w:p>
    <w:p w14:paraId="372064AC" w14:textId="77777777" w:rsidR="00FF5F22" w:rsidRDefault="00FF5F22" w:rsidP="00044A0C">
      <w:pPr>
        <w:spacing w:after="0"/>
        <w:jc w:val="both"/>
      </w:pPr>
      <w:r>
        <w:t>Kochgasse 4</w:t>
      </w:r>
    </w:p>
    <w:p w14:paraId="70C2E722" w14:textId="77777777" w:rsidR="00FF5F22" w:rsidRDefault="00FF5F22" w:rsidP="00044A0C">
      <w:pPr>
        <w:spacing w:after="0"/>
        <w:jc w:val="both"/>
      </w:pPr>
      <w:r>
        <w:t>1080 Wien</w:t>
      </w:r>
    </w:p>
    <w:p w14:paraId="0029FC97" w14:textId="77777777" w:rsidR="00FF5F22" w:rsidRDefault="00FF5F22" w:rsidP="00044A0C">
      <w:pPr>
        <w:spacing w:after="0"/>
        <w:jc w:val="both"/>
      </w:pPr>
    </w:p>
    <w:p w14:paraId="6C0786FB" w14:textId="7DFF8E17" w:rsidR="00497AB2" w:rsidRDefault="0035713E" w:rsidP="00044A0C">
      <w:pPr>
        <w:spacing w:after="0"/>
        <w:jc w:val="both"/>
      </w:pPr>
      <w:hyperlink r:id="rId8" w:history="1">
        <w:r w:rsidR="00497AB2" w:rsidRPr="00365487">
          <w:rPr>
            <w:rStyle w:val="Link"/>
          </w:rPr>
          <w:t>office@fischill.at</w:t>
        </w:r>
      </w:hyperlink>
      <w:r w:rsidR="00497AB2">
        <w:t xml:space="preserve"> </w:t>
      </w:r>
    </w:p>
    <w:p w14:paraId="58D47547" w14:textId="77777777" w:rsidR="00FF5F22" w:rsidRDefault="00FF5F22" w:rsidP="00044A0C">
      <w:pPr>
        <w:spacing w:after="0"/>
        <w:jc w:val="both"/>
      </w:pPr>
      <w:r>
        <w:t>01/408 68 24-0</w:t>
      </w:r>
    </w:p>
    <w:p w14:paraId="69A3FCAE" w14:textId="77777777" w:rsidR="00FF5F22" w:rsidRDefault="00FF5F22" w:rsidP="00044A0C">
      <w:pPr>
        <w:spacing w:after="0"/>
        <w:jc w:val="both"/>
      </w:pPr>
    </w:p>
    <w:p w14:paraId="5321A1E3" w14:textId="77777777" w:rsidR="00FF5F22" w:rsidRDefault="00FF5F22" w:rsidP="00044A0C">
      <w:pPr>
        <w:spacing w:after="0"/>
        <w:jc w:val="both"/>
      </w:pPr>
    </w:p>
    <w:p w14:paraId="4C4C52E9" w14:textId="77777777" w:rsidR="00FF5F22" w:rsidRPr="00FF5F22" w:rsidRDefault="00FF5F22" w:rsidP="00044A0C">
      <w:pPr>
        <w:spacing w:after="0"/>
        <w:jc w:val="both"/>
      </w:pPr>
      <w:r>
        <w:t>Die Jury freut sich auf zahlreiche Beiträge!</w:t>
      </w:r>
    </w:p>
    <w:sectPr w:rsidR="00FF5F22" w:rsidRPr="00FF5F22" w:rsidSect="00EE365C">
      <w:head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07EC5" w14:textId="77777777" w:rsidR="009624B7" w:rsidRDefault="009624B7" w:rsidP="00FD202F">
      <w:pPr>
        <w:spacing w:after="0"/>
      </w:pPr>
      <w:r>
        <w:separator/>
      </w:r>
    </w:p>
  </w:endnote>
  <w:endnote w:type="continuationSeparator" w:id="0">
    <w:p w14:paraId="68CB7F4E" w14:textId="77777777" w:rsidR="009624B7" w:rsidRDefault="009624B7" w:rsidP="00FD20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59F7E" w14:textId="77777777" w:rsidR="009624B7" w:rsidRDefault="009624B7" w:rsidP="00FD202F">
      <w:pPr>
        <w:spacing w:after="0"/>
      </w:pPr>
      <w:r>
        <w:separator/>
      </w:r>
    </w:p>
  </w:footnote>
  <w:footnote w:type="continuationSeparator" w:id="0">
    <w:p w14:paraId="72E6DD69" w14:textId="77777777" w:rsidR="009624B7" w:rsidRDefault="009624B7" w:rsidP="00FD20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E9BE2" w14:textId="77777777" w:rsidR="009624B7" w:rsidRDefault="009624B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4036738" wp14:editId="7E99AD5F">
          <wp:simplePos x="0" y="0"/>
          <wp:positionH relativeFrom="column">
            <wp:posOffset>4409440</wp:posOffset>
          </wp:positionH>
          <wp:positionV relativeFrom="paragraph">
            <wp:posOffset>-104140</wp:posOffset>
          </wp:positionV>
          <wp:extent cx="1858010" cy="114300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̈GKMneu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1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2F7"/>
    <w:multiLevelType w:val="hybridMultilevel"/>
    <w:tmpl w:val="68CCC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4D4E"/>
    <w:multiLevelType w:val="hybridMultilevel"/>
    <w:tmpl w:val="9DECF5EC"/>
    <w:lvl w:ilvl="0" w:tplc="3E747B88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D7EB5"/>
    <w:multiLevelType w:val="hybridMultilevel"/>
    <w:tmpl w:val="4E98967A"/>
    <w:lvl w:ilvl="0" w:tplc="193A0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2F"/>
    <w:rsid w:val="00044A0C"/>
    <w:rsid w:val="00121346"/>
    <w:rsid w:val="00146BA6"/>
    <w:rsid w:val="00150BD7"/>
    <w:rsid w:val="002A2C5D"/>
    <w:rsid w:val="002F356F"/>
    <w:rsid w:val="002F79F0"/>
    <w:rsid w:val="0035713E"/>
    <w:rsid w:val="003C160E"/>
    <w:rsid w:val="00497AB2"/>
    <w:rsid w:val="004B2DCA"/>
    <w:rsid w:val="005637CD"/>
    <w:rsid w:val="005B0576"/>
    <w:rsid w:val="005E7E2B"/>
    <w:rsid w:val="0069410C"/>
    <w:rsid w:val="0070654B"/>
    <w:rsid w:val="008E3CED"/>
    <w:rsid w:val="00954068"/>
    <w:rsid w:val="009624B7"/>
    <w:rsid w:val="00A65FAD"/>
    <w:rsid w:val="00AD6B1A"/>
    <w:rsid w:val="00C34460"/>
    <w:rsid w:val="00EB525D"/>
    <w:rsid w:val="00ED364F"/>
    <w:rsid w:val="00EE365C"/>
    <w:rsid w:val="00F533A4"/>
    <w:rsid w:val="00F72E57"/>
    <w:rsid w:val="00FD202F"/>
    <w:rsid w:val="00FF5F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07990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DCA"/>
    <w:rPr>
      <w:rFonts w:ascii="Arial" w:hAnsi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4B2DCA"/>
  </w:style>
  <w:style w:type="paragraph" w:styleId="Kopfzeile">
    <w:name w:val="header"/>
    <w:basedOn w:val="Standard"/>
    <w:link w:val="KopfzeileZeichen"/>
    <w:uiPriority w:val="99"/>
    <w:unhideWhenUsed/>
    <w:rsid w:val="00FD202F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D202F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FD202F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FD202F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D202F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D202F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44A0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F5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DCA"/>
    <w:rPr>
      <w:rFonts w:ascii="Arial" w:hAnsi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4B2DCA"/>
  </w:style>
  <w:style w:type="paragraph" w:styleId="Kopfzeile">
    <w:name w:val="header"/>
    <w:basedOn w:val="Standard"/>
    <w:link w:val="KopfzeileZeichen"/>
    <w:uiPriority w:val="99"/>
    <w:unhideWhenUsed/>
    <w:rsid w:val="00FD202F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D202F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FD202F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FD202F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D202F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D202F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44A0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F5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ffice@fischill.a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2006</Characters>
  <Application>Microsoft Macintosh Word</Application>
  <DocSecurity>0</DocSecurity>
  <Lines>42</Lines>
  <Paragraphs>17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Fischill</dc:creator>
  <cp:keywords/>
  <dc:description/>
  <cp:lastModifiedBy>Britta Fischill</cp:lastModifiedBy>
  <cp:revision>7</cp:revision>
  <cp:lastPrinted>2014-09-15T10:29:00Z</cp:lastPrinted>
  <dcterms:created xsi:type="dcterms:W3CDTF">2014-09-15T10:29:00Z</dcterms:created>
  <dcterms:modified xsi:type="dcterms:W3CDTF">2014-09-17T09:35:00Z</dcterms:modified>
</cp:coreProperties>
</file>